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26" w:rsidRDefault="00CB1D26" w:rsidP="009F300C">
      <w:pPr>
        <w:pStyle w:val="Nadpis1"/>
        <w:numPr>
          <w:ilvl w:val="0"/>
          <w:numId w:val="0"/>
        </w:numPr>
        <w:spacing w:line="240" w:lineRule="auto"/>
      </w:pPr>
    </w:p>
    <w:p w:rsidR="00CB1D26" w:rsidRDefault="00CB1D26" w:rsidP="009F300C">
      <w:pPr>
        <w:pStyle w:val="Nadpis1"/>
        <w:numPr>
          <w:ilvl w:val="0"/>
          <w:numId w:val="0"/>
        </w:numPr>
        <w:ind w:left="432"/>
        <w:jc w:val="center"/>
      </w:pPr>
      <w:r>
        <w:t>Mandátna zmluva</w:t>
      </w:r>
    </w:p>
    <w:p w:rsidR="00A568D3" w:rsidRPr="00A568D3" w:rsidRDefault="00A568D3" w:rsidP="00A568D3"/>
    <w:p w:rsidR="009F300C" w:rsidRPr="00A568D3" w:rsidRDefault="00CB1D26" w:rsidP="009F300C">
      <w:pPr>
        <w:jc w:val="center"/>
        <w:rPr>
          <w:sz w:val="24"/>
          <w:szCs w:val="24"/>
        </w:rPr>
      </w:pPr>
      <w:r w:rsidRPr="00A568D3">
        <w:rPr>
          <w:sz w:val="24"/>
          <w:szCs w:val="24"/>
        </w:rPr>
        <w:t>(uzatvorená v zmysle § 566 zákona č. 513/1991 Zb. Obchodný zákonník v znení neskorších predpisov)</w:t>
      </w:r>
    </w:p>
    <w:p w:rsidR="00CB1D26" w:rsidRPr="00CB1D26" w:rsidRDefault="00CB1D26" w:rsidP="00CB1D26">
      <w:pPr>
        <w:pStyle w:val="Nadpis1"/>
        <w:numPr>
          <w:ilvl w:val="0"/>
          <w:numId w:val="0"/>
        </w:numPr>
        <w:ind w:left="432"/>
      </w:pPr>
      <w:r>
        <w:t>Zmluvné  strany</w:t>
      </w:r>
    </w:p>
    <w:p w:rsidR="00501DED" w:rsidRPr="002E5250" w:rsidRDefault="00501DED" w:rsidP="00501DED">
      <w:pPr>
        <w:pStyle w:val="Nadpis2"/>
      </w:pPr>
      <w:r>
        <w:t xml:space="preserve">Mandant: </w:t>
      </w:r>
      <w:r>
        <w:tab/>
        <w:t xml:space="preserve">             </w:t>
      </w:r>
      <w:r w:rsidRPr="00C3476C">
        <w:t xml:space="preserve">Obec </w:t>
      </w:r>
      <w:r w:rsidR="00FF10D9">
        <w:t>Ždaňa</w:t>
      </w:r>
    </w:p>
    <w:p w:rsidR="00501DED" w:rsidRDefault="00501DED" w:rsidP="00501DED">
      <w:pPr>
        <w:spacing w:after="120" w:line="240" w:lineRule="auto"/>
        <w:ind w:firstLine="578"/>
        <w:rPr>
          <w:sz w:val="24"/>
          <w:szCs w:val="24"/>
        </w:rPr>
      </w:pPr>
      <w:r w:rsidRPr="002E5250">
        <w:rPr>
          <w:sz w:val="24"/>
          <w:szCs w:val="24"/>
        </w:rPr>
        <w:t>sídlo:</w:t>
      </w:r>
      <w:r w:rsidRPr="002E5250">
        <w:rPr>
          <w:sz w:val="24"/>
          <w:szCs w:val="24"/>
        </w:rPr>
        <w:tab/>
      </w:r>
      <w:r w:rsidRPr="002E5250">
        <w:rPr>
          <w:sz w:val="24"/>
          <w:szCs w:val="24"/>
        </w:rPr>
        <w:tab/>
      </w:r>
      <w:r w:rsidRPr="002E5250">
        <w:rPr>
          <w:sz w:val="24"/>
          <w:szCs w:val="24"/>
        </w:rPr>
        <w:tab/>
      </w:r>
      <w:r w:rsidR="00FF2596">
        <w:rPr>
          <w:sz w:val="24"/>
          <w:szCs w:val="24"/>
        </w:rPr>
        <w:t>Jarmočná 118/4, 044 11 Ždaňa</w:t>
      </w:r>
    </w:p>
    <w:p w:rsidR="00501DED" w:rsidRDefault="00501DED" w:rsidP="00501DED">
      <w:pPr>
        <w:spacing w:after="120" w:line="240" w:lineRule="auto"/>
        <w:ind w:firstLine="578"/>
        <w:rPr>
          <w:sz w:val="24"/>
          <w:szCs w:val="24"/>
        </w:rPr>
      </w:pPr>
      <w:r>
        <w:rPr>
          <w:sz w:val="24"/>
          <w:szCs w:val="24"/>
        </w:rPr>
        <w:t>IČO:</w:t>
      </w:r>
      <w:r>
        <w:rPr>
          <w:sz w:val="24"/>
          <w:szCs w:val="24"/>
        </w:rPr>
        <w:tab/>
      </w:r>
      <w:r>
        <w:rPr>
          <w:sz w:val="24"/>
          <w:szCs w:val="24"/>
        </w:rPr>
        <w:tab/>
      </w:r>
      <w:r>
        <w:rPr>
          <w:sz w:val="24"/>
          <w:szCs w:val="24"/>
        </w:rPr>
        <w:tab/>
      </w:r>
      <w:r w:rsidR="00FF2596">
        <w:rPr>
          <w:sz w:val="24"/>
          <w:szCs w:val="24"/>
        </w:rPr>
        <w:t>00324973</w:t>
      </w:r>
    </w:p>
    <w:p w:rsidR="00501DED" w:rsidRPr="001D3A41" w:rsidRDefault="00501DED" w:rsidP="00501DED">
      <w:pPr>
        <w:spacing w:after="120" w:line="240" w:lineRule="auto"/>
        <w:ind w:firstLine="578"/>
        <w:rPr>
          <w:sz w:val="24"/>
          <w:szCs w:val="24"/>
        </w:rPr>
      </w:pPr>
      <w:r>
        <w:rPr>
          <w:sz w:val="24"/>
          <w:szCs w:val="24"/>
        </w:rPr>
        <w:t>DIČ:</w:t>
      </w:r>
      <w:r>
        <w:rPr>
          <w:sz w:val="24"/>
          <w:szCs w:val="24"/>
        </w:rPr>
        <w:tab/>
      </w:r>
      <w:r>
        <w:rPr>
          <w:sz w:val="24"/>
          <w:szCs w:val="24"/>
        </w:rPr>
        <w:tab/>
      </w:r>
      <w:r>
        <w:rPr>
          <w:sz w:val="24"/>
          <w:szCs w:val="24"/>
        </w:rPr>
        <w:tab/>
      </w:r>
      <w:r w:rsidR="00FF2596">
        <w:rPr>
          <w:sz w:val="24"/>
          <w:szCs w:val="24"/>
        </w:rPr>
        <w:t>2021245193</w:t>
      </w:r>
    </w:p>
    <w:p w:rsidR="00501DED" w:rsidRPr="001D3A41" w:rsidRDefault="00501DED" w:rsidP="00501DED">
      <w:pPr>
        <w:spacing w:after="120" w:line="240" w:lineRule="auto"/>
        <w:ind w:firstLine="578"/>
        <w:rPr>
          <w:sz w:val="24"/>
          <w:szCs w:val="24"/>
        </w:rPr>
      </w:pPr>
      <w:r w:rsidRPr="001D3A41">
        <w:rPr>
          <w:sz w:val="24"/>
          <w:szCs w:val="24"/>
        </w:rPr>
        <w:t>zástupca:</w:t>
      </w:r>
      <w:r w:rsidRPr="001D3A41">
        <w:rPr>
          <w:sz w:val="24"/>
          <w:szCs w:val="24"/>
        </w:rPr>
        <w:tab/>
      </w:r>
      <w:r w:rsidR="000A6F39">
        <w:rPr>
          <w:sz w:val="24"/>
          <w:szCs w:val="24"/>
        </w:rPr>
        <w:tab/>
        <w:t xml:space="preserve">Ing. </w:t>
      </w:r>
      <w:r w:rsidR="00FF10D9">
        <w:rPr>
          <w:sz w:val="24"/>
          <w:szCs w:val="24"/>
        </w:rPr>
        <w:t>Ján Kokarda</w:t>
      </w:r>
      <w:r w:rsidRPr="001D3A41">
        <w:rPr>
          <w:sz w:val="24"/>
          <w:szCs w:val="24"/>
        </w:rPr>
        <w:tab/>
      </w:r>
    </w:p>
    <w:p w:rsidR="00501DED" w:rsidRPr="001D3A41" w:rsidRDefault="00501DED" w:rsidP="00501DED">
      <w:pPr>
        <w:spacing w:after="120" w:line="240" w:lineRule="auto"/>
        <w:ind w:firstLine="578"/>
        <w:rPr>
          <w:sz w:val="24"/>
          <w:szCs w:val="24"/>
        </w:rPr>
      </w:pPr>
      <w:r w:rsidRPr="001D3A41">
        <w:rPr>
          <w:sz w:val="24"/>
          <w:szCs w:val="24"/>
        </w:rPr>
        <w:t>bankové spojenie:</w:t>
      </w:r>
      <w:r w:rsidRPr="001D3A41">
        <w:rPr>
          <w:sz w:val="24"/>
          <w:szCs w:val="24"/>
        </w:rPr>
        <w:tab/>
      </w:r>
      <w:r w:rsidR="00FF2596">
        <w:rPr>
          <w:sz w:val="24"/>
          <w:szCs w:val="24"/>
        </w:rPr>
        <w:t>Prima banka Slovensko, a. s., pobočka Košice</w:t>
      </w:r>
    </w:p>
    <w:p w:rsidR="00501DED" w:rsidRPr="001D3A41" w:rsidRDefault="00501DED" w:rsidP="00501DED">
      <w:pPr>
        <w:ind w:firstLine="576"/>
        <w:rPr>
          <w:sz w:val="24"/>
          <w:szCs w:val="24"/>
        </w:rPr>
      </w:pPr>
      <w:r w:rsidRPr="001D3A41">
        <w:rPr>
          <w:sz w:val="24"/>
          <w:szCs w:val="24"/>
        </w:rPr>
        <w:t>číslo účtu:</w:t>
      </w:r>
      <w:r w:rsidRPr="001D3A41">
        <w:rPr>
          <w:sz w:val="24"/>
          <w:szCs w:val="24"/>
        </w:rPr>
        <w:tab/>
      </w:r>
      <w:r w:rsidRPr="001D3A41">
        <w:rPr>
          <w:sz w:val="24"/>
          <w:szCs w:val="24"/>
        </w:rPr>
        <w:tab/>
      </w:r>
      <w:r w:rsidR="00FF2596">
        <w:rPr>
          <w:sz w:val="24"/>
          <w:szCs w:val="24"/>
        </w:rPr>
        <w:t>0592791001/5600</w:t>
      </w:r>
    </w:p>
    <w:p w:rsidR="00501DED" w:rsidRDefault="00501DED" w:rsidP="00501DED">
      <w:pPr>
        <w:pStyle w:val="Nadpis2"/>
        <w:numPr>
          <w:ilvl w:val="0"/>
          <w:numId w:val="0"/>
        </w:numPr>
        <w:spacing w:after="120" w:line="240" w:lineRule="auto"/>
        <w:ind w:left="576"/>
        <w:rPr>
          <w:szCs w:val="24"/>
        </w:rPr>
      </w:pPr>
      <w:r>
        <w:rPr>
          <w:szCs w:val="24"/>
        </w:rPr>
        <w:t xml:space="preserve"> (ďalej len </w:t>
      </w:r>
      <w:r w:rsidRPr="00D72726">
        <w:rPr>
          <w:b/>
          <w:szCs w:val="24"/>
        </w:rPr>
        <w:t>„Mandant“,</w:t>
      </w:r>
      <w:r>
        <w:rPr>
          <w:szCs w:val="24"/>
        </w:rPr>
        <w:t xml:space="preserve"> na strane jednej)</w:t>
      </w:r>
    </w:p>
    <w:p w:rsidR="00CB1D26" w:rsidRDefault="00CB1D26" w:rsidP="00CB1D26">
      <w:pPr>
        <w:ind w:firstLine="576"/>
        <w:rPr>
          <w:sz w:val="24"/>
          <w:szCs w:val="24"/>
        </w:rPr>
      </w:pPr>
    </w:p>
    <w:p w:rsidR="00CB1D26" w:rsidRDefault="00CB1D26" w:rsidP="00CB1D26">
      <w:pPr>
        <w:ind w:firstLine="576"/>
        <w:jc w:val="center"/>
        <w:rPr>
          <w:sz w:val="24"/>
          <w:szCs w:val="24"/>
        </w:rPr>
      </w:pPr>
      <w:r>
        <w:rPr>
          <w:sz w:val="24"/>
          <w:szCs w:val="24"/>
        </w:rPr>
        <w:t>a</w:t>
      </w:r>
    </w:p>
    <w:p w:rsidR="00CB1D26" w:rsidRPr="002E5250" w:rsidRDefault="00CB1D26" w:rsidP="00CB1D26">
      <w:pPr>
        <w:pStyle w:val="Nadpis2"/>
        <w:spacing w:line="360" w:lineRule="auto"/>
        <w:rPr>
          <w:b/>
        </w:rPr>
      </w:pPr>
      <w:r>
        <w:t>Mandatár:</w:t>
      </w:r>
      <w:r>
        <w:tab/>
      </w:r>
      <w:r>
        <w:tab/>
        <w:t>Veriton</w:t>
      </w:r>
      <w:r w:rsidRPr="002E5250">
        <w:t>, s.r.o.</w:t>
      </w:r>
    </w:p>
    <w:p w:rsidR="00CB1D26" w:rsidRPr="002E5250" w:rsidRDefault="00CB1D26" w:rsidP="00CB1D26">
      <w:pPr>
        <w:spacing w:after="120" w:line="240" w:lineRule="auto"/>
        <w:ind w:firstLine="578"/>
        <w:rPr>
          <w:sz w:val="24"/>
          <w:szCs w:val="24"/>
        </w:rPr>
      </w:pPr>
      <w:r w:rsidRPr="002E5250">
        <w:rPr>
          <w:sz w:val="24"/>
          <w:szCs w:val="24"/>
        </w:rPr>
        <w:t>sídlo:</w:t>
      </w:r>
      <w:r w:rsidRPr="002E5250">
        <w:rPr>
          <w:sz w:val="24"/>
          <w:szCs w:val="24"/>
        </w:rPr>
        <w:tab/>
      </w:r>
      <w:r w:rsidRPr="002E5250">
        <w:rPr>
          <w:sz w:val="24"/>
          <w:szCs w:val="24"/>
        </w:rPr>
        <w:tab/>
      </w:r>
      <w:r w:rsidRPr="002E5250">
        <w:rPr>
          <w:sz w:val="24"/>
          <w:szCs w:val="24"/>
        </w:rPr>
        <w:tab/>
      </w:r>
      <w:r>
        <w:rPr>
          <w:sz w:val="24"/>
          <w:szCs w:val="24"/>
        </w:rPr>
        <w:t>Hraničná 24</w:t>
      </w:r>
      <w:r w:rsidR="00306FEA">
        <w:rPr>
          <w:sz w:val="24"/>
          <w:szCs w:val="24"/>
        </w:rPr>
        <w:t>/A</w:t>
      </w:r>
      <w:r>
        <w:rPr>
          <w:sz w:val="24"/>
          <w:szCs w:val="24"/>
        </w:rPr>
        <w:t>, 821 05 Bratislava</w:t>
      </w:r>
    </w:p>
    <w:p w:rsidR="00CB1D26" w:rsidRPr="002E5250" w:rsidRDefault="00CB1D26" w:rsidP="00CB1D26">
      <w:pPr>
        <w:spacing w:after="120" w:line="240" w:lineRule="auto"/>
        <w:ind w:firstLine="578"/>
        <w:rPr>
          <w:sz w:val="24"/>
          <w:szCs w:val="24"/>
        </w:rPr>
      </w:pPr>
      <w:r w:rsidRPr="002E5250">
        <w:rPr>
          <w:sz w:val="24"/>
          <w:szCs w:val="24"/>
        </w:rPr>
        <w:t>IČO:</w:t>
      </w:r>
      <w:r w:rsidRPr="002E5250">
        <w:rPr>
          <w:sz w:val="24"/>
          <w:szCs w:val="24"/>
        </w:rPr>
        <w:tab/>
      </w:r>
      <w:r w:rsidRPr="002E5250">
        <w:rPr>
          <w:sz w:val="24"/>
          <w:szCs w:val="24"/>
        </w:rPr>
        <w:tab/>
      </w:r>
      <w:r w:rsidRPr="002E5250">
        <w:rPr>
          <w:sz w:val="24"/>
          <w:szCs w:val="24"/>
        </w:rPr>
        <w:tab/>
        <w:t>47</w:t>
      </w:r>
      <w:r>
        <w:rPr>
          <w:sz w:val="24"/>
          <w:szCs w:val="24"/>
        </w:rPr>
        <w:t> 883 979</w:t>
      </w:r>
    </w:p>
    <w:p w:rsidR="00CB1D26" w:rsidRDefault="00CB1D26" w:rsidP="00CB1D26">
      <w:pPr>
        <w:spacing w:after="120" w:line="240" w:lineRule="auto"/>
        <w:ind w:firstLine="578"/>
        <w:rPr>
          <w:sz w:val="24"/>
          <w:szCs w:val="24"/>
        </w:rPr>
      </w:pPr>
      <w:r>
        <w:rPr>
          <w:sz w:val="24"/>
          <w:szCs w:val="24"/>
        </w:rPr>
        <w:t>DIČ:</w:t>
      </w:r>
      <w:r>
        <w:rPr>
          <w:sz w:val="24"/>
          <w:szCs w:val="24"/>
        </w:rPr>
        <w:tab/>
      </w:r>
      <w:r>
        <w:rPr>
          <w:sz w:val="24"/>
          <w:szCs w:val="24"/>
        </w:rPr>
        <w:tab/>
      </w:r>
      <w:r>
        <w:rPr>
          <w:sz w:val="24"/>
          <w:szCs w:val="24"/>
        </w:rPr>
        <w:tab/>
        <w:t>2024138941</w:t>
      </w:r>
    </w:p>
    <w:p w:rsidR="00CB1D26" w:rsidRDefault="00340D41" w:rsidP="00CB1D26">
      <w:pPr>
        <w:spacing w:after="120" w:line="240" w:lineRule="auto"/>
        <w:ind w:firstLine="578"/>
        <w:rPr>
          <w:sz w:val="24"/>
          <w:szCs w:val="24"/>
        </w:rPr>
      </w:pPr>
      <w:r>
        <w:rPr>
          <w:sz w:val="24"/>
          <w:szCs w:val="24"/>
        </w:rPr>
        <w:t>zástupca:</w:t>
      </w:r>
      <w:r>
        <w:rPr>
          <w:sz w:val="24"/>
          <w:szCs w:val="24"/>
        </w:rPr>
        <w:tab/>
      </w:r>
      <w:r>
        <w:rPr>
          <w:sz w:val="24"/>
          <w:szCs w:val="24"/>
        </w:rPr>
        <w:tab/>
        <w:t>Mgr. Michal Mateček</w:t>
      </w:r>
      <w:r w:rsidR="00CB1D26">
        <w:rPr>
          <w:sz w:val="24"/>
          <w:szCs w:val="24"/>
        </w:rPr>
        <w:t>, konateľ spoločnosti</w:t>
      </w:r>
    </w:p>
    <w:p w:rsidR="00CB1D26" w:rsidRDefault="00CB1D26" w:rsidP="00CB1D26">
      <w:pPr>
        <w:spacing w:after="120" w:line="240" w:lineRule="auto"/>
        <w:ind w:left="2828" w:hanging="2250"/>
        <w:rPr>
          <w:sz w:val="24"/>
          <w:szCs w:val="24"/>
        </w:rPr>
      </w:pPr>
      <w:r>
        <w:rPr>
          <w:sz w:val="24"/>
          <w:szCs w:val="24"/>
        </w:rPr>
        <w:t>zapísaná:</w:t>
      </w:r>
      <w:r>
        <w:rPr>
          <w:sz w:val="24"/>
          <w:szCs w:val="24"/>
        </w:rPr>
        <w:tab/>
      </w:r>
      <w:r>
        <w:rPr>
          <w:sz w:val="24"/>
          <w:szCs w:val="24"/>
        </w:rPr>
        <w:tab/>
        <w:t>Obchodný register Okresného súdu</w:t>
      </w:r>
      <w:r w:rsidRPr="00653F83">
        <w:rPr>
          <w:sz w:val="24"/>
          <w:szCs w:val="24"/>
        </w:rPr>
        <w:t xml:space="preserve"> Bratislava I, oddiel</w:t>
      </w:r>
      <w:r>
        <w:rPr>
          <w:sz w:val="24"/>
          <w:szCs w:val="24"/>
        </w:rPr>
        <w:t>:</w:t>
      </w:r>
      <w:r w:rsidRPr="00653F83">
        <w:rPr>
          <w:sz w:val="24"/>
          <w:szCs w:val="24"/>
        </w:rPr>
        <w:t xml:space="preserve"> Sro, vložka číslo</w:t>
      </w:r>
      <w:r>
        <w:rPr>
          <w:sz w:val="24"/>
          <w:szCs w:val="24"/>
        </w:rPr>
        <w:t>:</w:t>
      </w:r>
      <w:r w:rsidRPr="00653F83">
        <w:rPr>
          <w:sz w:val="24"/>
          <w:szCs w:val="24"/>
        </w:rPr>
        <w:t xml:space="preserve"> </w:t>
      </w:r>
      <w:r w:rsidRPr="0089596F">
        <w:rPr>
          <w:sz w:val="24"/>
          <w:szCs w:val="24"/>
        </w:rPr>
        <w:t>100332/B</w:t>
      </w:r>
    </w:p>
    <w:p w:rsidR="00CB1D26" w:rsidRDefault="00CB1D26" w:rsidP="00CB1D26">
      <w:pPr>
        <w:spacing w:after="120" w:line="240" w:lineRule="auto"/>
        <w:ind w:left="2828" w:hanging="2250"/>
        <w:rPr>
          <w:sz w:val="24"/>
          <w:szCs w:val="24"/>
        </w:rPr>
      </w:pPr>
      <w:r>
        <w:rPr>
          <w:sz w:val="24"/>
          <w:szCs w:val="24"/>
        </w:rPr>
        <w:t>bankové spojenie:</w:t>
      </w:r>
      <w:r>
        <w:rPr>
          <w:sz w:val="24"/>
          <w:szCs w:val="24"/>
        </w:rPr>
        <w:tab/>
      </w:r>
      <w:r w:rsidRPr="00653F83">
        <w:rPr>
          <w:sz w:val="24"/>
          <w:szCs w:val="24"/>
        </w:rPr>
        <w:t>Všeobecná úverová banka</w:t>
      </w:r>
      <w:r>
        <w:rPr>
          <w:sz w:val="24"/>
          <w:szCs w:val="24"/>
        </w:rPr>
        <w:t>, a.s.</w:t>
      </w:r>
    </w:p>
    <w:p w:rsidR="00CB1D26" w:rsidRDefault="00CB1D26" w:rsidP="00CB1D26">
      <w:pPr>
        <w:spacing w:after="0"/>
        <w:ind w:left="2828" w:hanging="2250"/>
        <w:rPr>
          <w:sz w:val="24"/>
          <w:szCs w:val="24"/>
        </w:rPr>
      </w:pPr>
      <w:r>
        <w:rPr>
          <w:sz w:val="24"/>
          <w:szCs w:val="24"/>
        </w:rPr>
        <w:t>číslo účtu:</w:t>
      </w:r>
      <w:r>
        <w:rPr>
          <w:sz w:val="24"/>
          <w:szCs w:val="24"/>
        </w:rPr>
        <w:tab/>
      </w:r>
      <w:r w:rsidRPr="0089596F">
        <w:rPr>
          <w:sz w:val="24"/>
          <w:szCs w:val="24"/>
        </w:rPr>
        <w:t>SK87</w:t>
      </w:r>
      <w:r>
        <w:rPr>
          <w:sz w:val="24"/>
          <w:szCs w:val="24"/>
        </w:rPr>
        <w:t xml:space="preserve"> </w:t>
      </w:r>
      <w:r w:rsidRPr="0089596F">
        <w:rPr>
          <w:sz w:val="24"/>
          <w:szCs w:val="24"/>
        </w:rPr>
        <w:t>0200</w:t>
      </w:r>
      <w:r>
        <w:rPr>
          <w:sz w:val="24"/>
          <w:szCs w:val="24"/>
        </w:rPr>
        <w:t xml:space="preserve"> </w:t>
      </w:r>
      <w:r w:rsidRPr="0089596F">
        <w:rPr>
          <w:sz w:val="24"/>
          <w:szCs w:val="24"/>
        </w:rPr>
        <w:t>0000</w:t>
      </w:r>
      <w:r>
        <w:rPr>
          <w:sz w:val="24"/>
          <w:szCs w:val="24"/>
        </w:rPr>
        <w:t xml:space="preserve"> </w:t>
      </w:r>
      <w:r w:rsidRPr="0089596F">
        <w:rPr>
          <w:sz w:val="24"/>
          <w:szCs w:val="24"/>
        </w:rPr>
        <w:t>0033</w:t>
      </w:r>
      <w:r>
        <w:rPr>
          <w:sz w:val="24"/>
          <w:szCs w:val="24"/>
        </w:rPr>
        <w:t xml:space="preserve"> </w:t>
      </w:r>
      <w:r w:rsidRPr="0089596F">
        <w:rPr>
          <w:sz w:val="24"/>
          <w:szCs w:val="24"/>
        </w:rPr>
        <w:t>5325</w:t>
      </w:r>
      <w:r>
        <w:rPr>
          <w:sz w:val="24"/>
          <w:szCs w:val="24"/>
        </w:rPr>
        <w:t xml:space="preserve"> </w:t>
      </w:r>
      <w:r w:rsidRPr="0089596F">
        <w:rPr>
          <w:sz w:val="24"/>
          <w:szCs w:val="24"/>
        </w:rPr>
        <w:t>0551</w:t>
      </w:r>
    </w:p>
    <w:p w:rsidR="00CB1D26" w:rsidRDefault="00CB1D26" w:rsidP="00CB1D26">
      <w:pPr>
        <w:spacing w:after="0"/>
        <w:ind w:left="2828" w:hanging="2250"/>
        <w:rPr>
          <w:sz w:val="24"/>
          <w:szCs w:val="24"/>
        </w:rPr>
      </w:pPr>
      <w:r>
        <w:rPr>
          <w:sz w:val="24"/>
          <w:szCs w:val="24"/>
        </w:rPr>
        <w:tab/>
      </w:r>
    </w:p>
    <w:p w:rsidR="009F300C" w:rsidRDefault="00CB1D26" w:rsidP="009F300C">
      <w:pPr>
        <w:spacing w:after="0"/>
        <w:ind w:left="2828" w:hanging="2250"/>
        <w:rPr>
          <w:sz w:val="24"/>
          <w:szCs w:val="24"/>
        </w:rPr>
      </w:pPr>
      <w:r>
        <w:rPr>
          <w:sz w:val="24"/>
          <w:szCs w:val="24"/>
        </w:rPr>
        <w:t xml:space="preserve">(ďalej len </w:t>
      </w:r>
      <w:r w:rsidRPr="00D72726">
        <w:rPr>
          <w:b/>
          <w:sz w:val="24"/>
          <w:szCs w:val="24"/>
        </w:rPr>
        <w:t>„Mandatár“</w:t>
      </w:r>
      <w:r w:rsidRPr="00D72726">
        <w:rPr>
          <w:sz w:val="24"/>
          <w:szCs w:val="24"/>
        </w:rPr>
        <w:t>,</w:t>
      </w:r>
      <w:r>
        <w:rPr>
          <w:sz w:val="24"/>
          <w:szCs w:val="24"/>
        </w:rPr>
        <w:t xml:space="preserve"> na strane druhej)</w:t>
      </w:r>
    </w:p>
    <w:p w:rsidR="00CB1D26" w:rsidRPr="00D75DA8" w:rsidRDefault="00CB1D26" w:rsidP="00CB1D26">
      <w:pPr>
        <w:pStyle w:val="Nadpis2"/>
        <w:jc w:val="both"/>
        <w:rPr>
          <w:szCs w:val="24"/>
        </w:rPr>
      </w:pPr>
      <w:r w:rsidRPr="00D75DA8">
        <w:rPr>
          <w:szCs w:val="24"/>
        </w:rPr>
        <w:lastRenderedPageBreak/>
        <w:t>Zmluvné st</w:t>
      </w:r>
      <w:r w:rsidR="00BA1D78">
        <w:rPr>
          <w:szCs w:val="24"/>
        </w:rPr>
        <w:t>rany sa dohodli na tomto znení M</w:t>
      </w:r>
      <w:r w:rsidRPr="00D75DA8">
        <w:rPr>
          <w:szCs w:val="24"/>
        </w:rPr>
        <w:t>andátnej zmluvy</w:t>
      </w:r>
      <w:r w:rsidR="00306FEA">
        <w:rPr>
          <w:szCs w:val="24"/>
        </w:rPr>
        <w:t xml:space="preserve"> uzavretej podľa ust. § 566 a ná</w:t>
      </w:r>
      <w:r w:rsidRPr="00D75DA8">
        <w:rPr>
          <w:szCs w:val="24"/>
        </w:rPr>
        <w:t xml:space="preserve">sl. </w:t>
      </w:r>
      <w:r w:rsidR="00EF4B4B">
        <w:rPr>
          <w:szCs w:val="24"/>
        </w:rPr>
        <w:t xml:space="preserve">zákona č. 513/1991 Zb. </w:t>
      </w:r>
      <w:r w:rsidRPr="00D75DA8">
        <w:rPr>
          <w:szCs w:val="24"/>
        </w:rPr>
        <w:t>Obchodného zákonn</w:t>
      </w:r>
      <w:r w:rsidR="00BA1D78">
        <w:rPr>
          <w:szCs w:val="24"/>
        </w:rPr>
        <w:t xml:space="preserve">íka (ďalej aj ako len „Zmluva“) </w:t>
      </w:r>
      <w:r w:rsidR="00EF4B4B">
        <w:rPr>
          <w:szCs w:val="24"/>
        </w:rPr>
        <w:t xml:space="preserve">v platnom znení </w:t>
      </w:r>
      <w:r w:rsidR="00BA1D78">
        <w:rPr>
          <w:szCs w:val="24"/>
        </w:rPr>
        <w:t>vo väzbe na ustanovenia zákona č. 25/2006 Z.</w:t>
      </w:r>
      <w:r w:rsidR="00EF4B4B">
        <w:rPr>
          <w:szCs w:val="24"/>
        </w:rPr>
        <w:t xml:space="preserve"> </w:t>
      </w:r>
      <w:r w:rsidR="00BA1D78">
        <w:rPr>
          <w:szCs w:val="24"/>
        </w:rPr>
        <w:t>z. o verejnom obstarávaní a o zmene a doplnení niektorých zákonov v znení neskorších predpisov (ďalej len „ZVO“) a súvisiacich všeobecne záväzných právnych predpisov.</w:t>
      </w:r>
    </w:p>
    <w:p w:rsidR="00CB1D26" w:rsidRDefault="00CB1D26" w:rsidP="00CB1D26">
      <w:pPr>
        <w:pStyle w:val="Nadpis1"/>
        <w:jc w:val="center"/>
      </w:pPr>
      <w:r>
        <w:t>Všeobecné ustanovenia</w:t>
      </w:r>
    </w:p>
    <w:p w:rsidR="00BA1D78" w:rsidRPr="00152592" w:rsidRDefault="00BA1D78" w:rsidP="00FF2596">
      <w:pPr>
        <w:pStyle w:val="Nadpis2"/>
        <w:rPr>
          <w:b/>
        </w:rPr>
      </w:pPr>
      <w:r w:rsidRPr="00152592">
        <w:t>Mandant</w:t>
      </w:r>
      <w:r w:rsidRPr="00152592">
        <w:rPr>
          <w:smallCaps/>
        </w:rPr>
        <w:t xml:space="preserve"> </w:t>
      </w:r>
      <w:r w:rsidR="002F14EC">
        <w:t xml:space="preserve"> má zámer </w:t>
      </w:r>
      <w:r w:rsidR="00FF2596">
        <w:t xml:space="preserve">zrealizovať v obci projekt : </w:t>
      </w:r>
      <w:r w:rsidR="00FF2596" w:rsidRPr="00FF2596">
        <w:t>„Rekonštrukcia administratívnej budovy – Obecný úrad Ždaňa“</w:t>
      </w:r>
      <w:r w:rsidR="00FF2596">
        <w:t xml:space="preserve">  </w:t>
      </w:r>
      <w:r w:rsidRPr="00152592">
        <w:t>a  ako verejný obstarávateľ v zmysle zákona č. 25/2006 Z.</w:t>
      </w:r>
      <w:r w:rsidR="00EF4B4B">
        <w:t xml:space="preserve"> </w:t>
      </w:r>
      <w:r w:rsidRPr="00152592">
        <w:t>z. o verejnom  obstarávaní a o zmene a doplnení niektorých zákonov musí postu</w:t>
      </w:r>
      <w:r w:rsidR="0044079B">
        <w:t>povať v zmysle citovaného ZVO</w:t>
      </w:r>
      <w:r w:rsidRPr="00152592">
        <w:t xml:space="preserve"> a uskutočniť za tým</w:t>
      </w:r>
      <w:r w:rsidR="00EF284C">
        <w:t>to účelom verejné obstarávanie.</w:t>
      </w:r>
    </w:p>
    <w:p w:rsidR="00CB1D26" w:rsidRDefault="00CB1D26" w:rsidP="00CB1D26">
      <w:pPr>
        <w:pStyle w:val="Nadpis1"/>
        <w:jc w:val="center"/>
      </w:pPr>
      <w:r>
        <w:t>Predmet zmluvy</w:t>
      </w:r>
    </w:p>
    <w:p w:rsidR="00CB1D26" w:rsidRPr="000469EA" w:rsidRDefault="00501DED" w:rsidP="00FF2596">
      <w:pPr>
        <w:pStyle w:val="Nadpis2"/>
      </w:pPr>
      <w:r w:rsidRPr="00501DED">
        <w:t>Predmetom tejto zmluvy je záväzok Mandatára vykonať  za podmienok dohodnutých v tejto Zmluve  pre Mandanta ako zadávateľa verejného obstarávania na jeho účet verejné obstarávania  na dodanie zákaziek spojených s realizáciou projektu</w:t>
      </w:r>
      <w:r w:rsidR="00FF2596">
        <w:t xml:space="preserve"> </w:t>
      </w:r>
      <w:bookmarkStart w:id="0" w:name="_GoBack"/>
      <w:bookmarkEnd w:id="0"/>
      <w:r w:rsidR="00FF2596" w:rsidRPr="00FF2596">
        <w:t>„Rekonštrukcia administratívnej budovy – Obecný úrad Ždaňa“</w:t>
      </w:r>
      <w:r w:rsidRPr="00501DED">
        <w:rPr>
          <w:b/>
        </w:rPr>
        <w:t xml:space="preserve">, </w:t>
      </w:r>
      <w:r w:rsidRPr="00501DED">
        <w:t>vrátane verejného obstarávania na výber stavebného dozoru</w:t>
      </w:r>
      <w:r>
        <w:t>, externého manažmentu</w:t>
      </w:r>
      <w:r w:rsidRPr="00501DED">
        <w:t xml:space="preserve"> a dodávateľa stavebných prác a záväzok Mandanta zaplatiť Mandatárovi dohodnutú odplatu.</w:t>
      </w:r>
    </w:p>
    <w:p w:rsidR="00CB1D26" w:rsidRDefault="00CB1D26" w:rsidP="00CB1D26">
      <w:pPr>
        <w:pStyle w:val="Nadpis1"/>
        <w:jc w:val="center"/>
      </w:pPr>
      <w:r>
        <w:t>Pravidlá a povinnosti zmluvných strán</w:t>
      </w:r>
    </w:p>
    <w:p w:rsidR="00CB1D26" w:rsidRPr="00D75DA8" w:rsidRDefault="00CB1D26" w:rsidP="00CB1D26">
      <w:pPr>
        <w:pStyle w:val="Nadpis2"/>
        <w:jc w:val="both"/>
        <w:rPr>
          <w:szCs w:val="24"/>
        </w:rPr>
      </w:pPr>
      <w:r w:rsidRPr="00D75DA8">
        <w:rPr>
          <w:szCs w:val="24"/>
        </w:rPr>
        <w:t>Mandatár je</w:t>
      </w:r>
      <w:r w:rsidR="000C7958">
        <w:rPr>
          <w:szCs w:val="24"/>
        </w:rPr>
        <w:t xml:space="preserve"> povinný postupovať pri plnení z</w:t>
      </w:r>
      <w:r w:rsidRPr="00D75DA8">
        <w:rPr>
          <w:szCs w:val="24"/>
        </w:rPr>
        <w:t>áväzku s náležitou odbornou starostlivosťou.</w:t>
      </w:r>
    </w:p>
    <w:p w:rsidR="00CB1D26" w:rsidRDefault="000C7958" w:rsidP="00CB1D26">
      <w:pPr>
        <w:pStyle w:val="Nadpis2"/>
        <w:jc w:val="both"/>
      </w:pPr>
      <w:r>
        <w:t>Mandatár je povinný vykonávať z</w:t>
      </w:r>
      <w:r w:rsidR="00CB1D26">
        <w:t>áväzok podľa pokynov Mandanta a v súlade s jeho záujmami, pokiaľ sú mu známe.</w:t>
      </w:r>
    </w:p>
    <w:p w:rsidR="00CB1D26" w:rsidRDefault="00CB1D26" w:rsidP="00CB1D26">
      <w:pPr>
        <w:pStyle w:val="Nadpis2"/>
        <w:jc w:val="both"/>
      </w:pPr>
      <w:r>
        <w:t xml:space="preserve">Zmluvné strany sú povinné informovať sa navzájom </w:t>
      </w:r>
      <w:r w:rsidR="000A20FE">
        <w:t xml:space="preserve">bez zbytočného odkladu </w:t>
      </w:r>
      <w:r>
        <w:t>o všetkých skutočnostiach</w:t>
      </w:r>
      <w:r w:rsidR="000A20FE">
        <w:t xml:space="preserve"> a okolnostiach</w:t>
      </w:r>
      <w:r>
        <w:t>, ktoré môžu mať vplyv na zmenu pokynov Mandanta.</w:t>
      </w:r>
    </w:p>
    <w:p w:rsidR="00CB1D26" w:rsidRDefault="00CB1D26" w:rsidP="00CB1D26">
      <w:pPr>
        <w:pStyle w:val="Nadpis2"/>
        <w:jc w:val="both"/>
      </w:pPr>
      <w:r>
        <w:t>Mandatár je oprávnený odchýliť sa od pokynov Mandanta, ak je to v záujme Mandanta</w:t>
      </w:r>
      <w:r w:rsidR="0044079B">
        <w:t>,</w:t>
      </w:r>
      <w:r>
        <w:t xml:space="preserve"> a to aj bez jeho predchádzajúceho súhlasu.</w:t>
      </w:r>
    </w:p>
    <w:p w:rsidR="000A20FE" w:rsidRDefault="00CB1D26" w:rsidP="00CB1D26">
      <w:pPr>
        <w:pStyle w:val="Nadpis2"/>
      </w:pPr>
      <w:r>
        <w:t>Mandatár j</w:t>
      </w:r>
      <w:r w:rsidR="000C7958">
        <w:t>e oprávnený použiť na splnenie z</w:t>
      </w:r>
      <w:r>
        <w:t>áväzku aj iné osoby.</w:t>
      </w:r>
      <w:r w:rsidR="000A20FE">
        <w:t xml:space="preserve"> </w:t>
      </w:r>
    </w:p>
    <w:p w:rsidR="000A20FE" w:rsidRPr="000A20FE" w:rsidRDefault="000A20FE" w:rsidP="000A20FE">
      <w:pPr>
        <w:pStyle w:val="Nadpis2"/>
      </w:pPr>
      <w:r>
        <w:t xml:space="preserve">Ak Mandatár použije na plnenie predmetu Zmluvy iné osoby, jeho vzťah k Mandantovi vrátane právnej zodpovednosti sa tým nijako nemení a za </w:t>
      </w:r>
      <w:r w:rsidR="00152592">
        <w:t>činn</w:t>
      </w:r>
      <w:r>
        <w:t>o</w:t>
      </w:r>
      <w:r w:rsidR="00152592">
        <w:t>s</w:t>
      </w:r>
      <w:r>
        <w:t xml:space="preserve">ť týchto osôb zodpovedá tak, akoby plnil predmet Zmluvy osobne. </w:t>
      </w:r>
    </w:p>
    <w:p w:rsidR="009F300C" w:rsidRPr="009F300C" w:rsidRDefault="00CB1D26" w:rsidP="009F300C">
      <w:pPr>
        <w:pStyle w:val="Nadpis2"/>
        <w:jc w:val="both"/>
      </w:pPr>
      <w:r>
        <w:lastRenderedPageBreak/>
        <w:t>Mandant je povinný odovzdať Mandatárovi včas veci</w:t>
      </w:r>
      <w:r w:rsidR="000A20FE">
        <w:t xml:space="preserve">, podklady </w:t>
      </w:r>
      <w:r>
        <w:t xml:space="preserve"> a informácie, ktoré sú potrebné na splnenie </w:t>
      </w:r>
      <w:r w:rsidR="000C7958">
        <w:t>z</w:t>
      </w:r>
      <w:r w:rsidR="00152592">
        <w:t>áväzku</w:t>
      </w:r>
      <w:r w:rsidR="0009172D">
        <w:t>,</w:t>
      </w:r>
      <w:r w:rsidR="00152592">
        <w:t xml:space="preserve"> </w:t>
      </w:r>
      <w:r w:rsidRPr="000A20FE">
        <w:t xml:space="preserve"> vrátane </w:t>
      </w:r>
      <w:r w:rsidR="000A20FE" w:rsidRPr="000A20FE">
        <w:t xml:space="preserve">zaradenia </w:t>
      </w:r>
      <w:r w:rsidR="00EF284C">
        <w:t xml:space="preserve">kontaktnej osoby </w:t>
      </w:r>
      <w:r w:rsidR="0009172D">
        <w:t xml:space="preserve">pre verejné obstarávanie </w:t>
      </w:r>
      <w:r w:rsidR="00905063">
        <w:t xml:space="preserve">Mandatára </w:t>
      </w:r>
      <w:r w:rsidR="000A20FE" w:rsidRPr="000A20FE">
        <w:t xml:space="preserve">do zoznamu používateľov administrátorom Mandanta pre </w:t>
      </w:r>
      <w:r w:rsidRPr="000A20FE">
        <w:t>prístupu do IS Zber údajo</w:t>
      </w:r>
      <w:r w:rsidR="00EF284C">
        <w:t>v Úradu pre verejné obstarávanie</w:t>
      </w:r>
      <w:r w:rsidR="002F14EC">
        <w:t xml:space="preserve"> Slovenskej republiky.</w:t>
      </w:r>
    </w:p>
    <w:p w:rsidR="00A568D3" w:rsidRPr="00A568D3" w:rsidRDefault="00CB1D26" w:rsidP="00A568D3">
      <w:pPr>
        <w:pStyle w:val="Nadpis1"/>
        <w:jc w:val="center"/>
      </w:pPr>
      <w:r>
        <w:t>Odplata a platobné podmienky</w:t>
      </w:r>
    </w:p>
    <w:p w:rsidR="00501DED" w:rsidRDefault="00501DED" w:rsidP="00501DED">
      <w:pPr>
        <w:pStyle w:val="Nadpis2"/>
        <w:jc w:val="both"/>
      </w:pPr>
      <w:r>
        <w:t xml:space="preserve">Mandant je povinný zaplatiť Mandatárovi odplatu za vykonanie činnosti podľa bodu 2  tejto Zmluvy  vo výške </w:t>
      </w:r>
      <w:r w:rsidR="002E0986">
        <w:t>1 000</w:t>
      </w:r>
      <w:r>
        <w:t xml:space="preserve"> € (slovom: </w:t>
      </w:r>
      <w:r w:rsidR="002E0986">
        <w:t>jedentisíc</w:t>
      </w:r>
      <w:r>
        <w:t xml:space="preserve"> eur) bez DPH.</w:t>
      </w:r>
    </w:p>
    <w:p w:rsidR="00501DED" w:rsidRDefault="00501DED" w:rsidP="00501DED">
      <w:pPr>
        <w:pStyle w:val="Nadpis2"/>
        <w:jc w:val="both"/>
      </w:pPr>
      <w:r>
        <w:t>Odmena Mandatára podľa bodu 3.1 článku, neobsahuje DPH, ktorá bude fakturovaná podľa príslušného daňového predpisu platného v deň fakturácie.</w:t>
      </w:r>
    </w:p>
    <w:p w:rsidR="00CB1D26" w:rsidRPr="00441025" w:rsidRDefault="00CB1D26" w:rsidP="00501DED">
      <w:pPr>
        <w:pStyle w:val="Nadpis2"/>
        <w:jc w:val="both"/>
      </w:pPr>
      <w:r>
        <w:t>Odmena je splatná na základe vystavenej faktúry Mandatárom po pro</w:t>
      </w:r>
      <w:r w:rsidR="00184666">
        <w:t>tokolárnom odovzdaní dokumentácie spojenej s</w:t>
      </w:r>
      <w:r w:rsidR="0009172D">
        <w:t>o zabezpečením</w:t>
      </w:r>
      <w:r w:rsidR="00A568D3">
        <w:t xml:space="preserve"> </w:t>
      </w:r>
      <w:r w:rsidR="008070E3">
        <w:t>verejného obstarávania</w:t>
      </w:r>
      <w:r w:rsidR="00184666">
        <w:t xml:space="preserve"> podľa bodu 3.1  Zmluvy. Splatnosť faktúry je v lehote do 14 dní odo dňa vystavenia. </w:t>
      </w:r>
    </w:p>
    <w:p w:rsidR="00CB1D26" w:rsidRDefault="00CB1D26" w:rsidP="00501DED">
      <w:pPr>
        <w:pStyle w:val="Nadpis2"/>
        <w:jc w:val="both"/>
      </w:pPr>
      <w:r w:rsidRPr="00301851">
        <w:t>V prípade oneskorenia úhrady fakt</w:t>
      </w:r>
      <w:r>
        <w:t>úry Mandantom má Mandatár</w:t>
      </w:r>
      <w:r w:rsidRPr="00301851">
        <w:t xml:space="preserve"> </w:t>
      </w:r>
      <w:r>
        <w:t>právo uplatniť si u Mandanta nárok na</w:t>
      </w:r>
      <w:r w:rsidRPr="00301851">
        <w:t xml:space="preserve"> úrok z omeškania vo výške 0,05% z </w:t>
      </w:r>
      <w:r>
        <w:t>dlžnej</w:t>
      </w:r>
      <w:r w:rsidRPr="00301851">
        <w:t xml:space="preserve"> sumy za</w:t>
      </w:r>
      <w:r>
        <w:t xml:space="preserve"> každý aj začatý</w:t>
      </w:r>
      <w:r w:rsidRPr="00301851">
        <w:t xml:space="preserve"> deň o</w:t>
      </w:r>
      <w:r>
        <w:t>meškania.</w:t>
      </w:r>
    </w:p>
    <w:p w:rsidR="00A568D3" w:rsidRPr="00A568D3" w:rsidRDefault="00CB1D26" w:rsidP="00A568D3">
      <w:pPr>
        <w:pStyle w:val="Nadpis1"/>
        <w:jc w:val="center"/>
      </w:pPr>
      <w:r>
        <w:t>Splnomocnenie</w:t>
      </w:r>
    </w:p>
    <w:p w:rsidR="00CB1D26" w:rsidRDefault="00CB1D26" w:rsidP="00CB1D26">
      <w:pPr>
        <w:pStyle w:val="Nadpis2"/>
        <w:jc w:val="both"/>
      </w:pPr>
      <w:r>
        <w:t xml:space="preserve">Mandant </w:t>
      </w:r>
      <w:r w:rsidR="00184666">
        <w:t xml:space="preserve">podpisom Zmluvy súčasne </w:t>
      </w:r>
      <w:r>
        <w:t xml:space="preserve">splnomocňuje Mandatára na vykonanie všetkých úkonov </w:t>
      </w:r>
      <w:r w:rsidR="00184666">
        <w:t xml:space="preserve">v mene Mandanta </w:t>
      </w:r>
      <w:r>
        <w:t xml:space="preserve">potrebných na splnenie </w:t>
      </w:r>
      <w:r w:rsidR="00184666">
        <w:t>predmetu Zmluvy</w:t>
      </w:r>
      <w:r>
        <w:t>, a to aj v prípadoch, ak je podľa právnych predpisov potrebné osobitné splnomocnenie.</w:t>
      </w:r>
      <w:r w:rsidR="0044079B">
        <w:t xml:space="preserve"> Ak sa v rámci plnenia záväzkov zo Zmluvy pri zariaďovaní záležitostí pre Mandanta </w:t>
      </w:r>
      <w:r w:rsidR="00623EE0">
        <w:t>aj napr</w:t>
      </w:r>
      <w:r w:rsidR="009F300C">
        <w:t>i</w:t>
      </w:r>
      <w:r w:rsidR="00623EE0">
        <w:t>e</w:t>
      </w:r>
      <w:r w:rsidR="009F300C">
        <w:t xml:space="preserve">k tomu </w:t>
      </w:r>
      <w:r w:rsidR="0044079B">
        <w:t>vyskytnú okolnosti, na uskutočnenie ktorých osobitný právny predpis vyžaduje osobitné písomné splnomocnenie, Mandant sa zaväzuje na požiadanie bez meškania vystaviť Mandatárovi osobitné splnomocnenie v rozsahu potrebnom na uskutočnenie právneho úkonu v mene Mandanta.</w:t>
      </w:r>
    </w:p>
    <w:p w:rsidR="00A568D3" w:rsidRPr="00A568D3" w:rsidRDefault="00CB1D26" w:rsidP="00A568D3">
      <w:pPr>
        <w:pStyle w:val="Nadpis1"/>
        <w:jc w:val="center"/>
      </w:pPr>
      <w:r>
        <w:t>Zánik zmluvy</w:t>
      </w:r>
    </w:p>
    <w:p w:rsidR="00841795" w:rsidRDefault="00841795" w:rsidP="008070E3">
      <w:pPr>
        <w:pStyle w:val="Nadpis2"/>
        <w:jc w:val="both"/>
      </w:pPr>
      <w:r>
        <w:t>Záväzkový právny vzťah založený touto Z</w:t>
      </w:r>
      <w:r w:rsidR="009F300C">
        <w:t>mluvou zaniká riadnym splnením z</w:t>
      </w:r>
      <w:r w:rsidR="008070E3">
        <w:t>áväzku</w:t>
      </w:r>
      <w:r>
        <w:t xml:space="preserve"> zo Zmluvy, t.j. splnením záväzku zo Zmluv</w:t>
      </w:r>
      <w:r w:rsidR="009F300C">
        <w:t>y Mandatárom a zaplatením odplaty</w:t>
      </w:r>
      <w:r>
        <w:t xml:space="preserve"> Mandantom Mandatárovi v súlade s obsahom tejto Zmluvy. </w:t>
      </w:r>
    </w:p>
    <w:p w:rsidR="00841795" w:rsidRPr="00841795" w:rsidRDefault="008070E3" w:rsidP="00841795">
      <w:pPr>
        <w:pStyle w:val="Nadpis2"/>
        <w:jc w:val="both"/>
      </w:pPr>
      <w:r>
        <w:lastRenderedPageBreak/>
        <w:t>Pred splnením z</w:t>
      </w:r>
      <w:r w:rsidR="00841795">
        <w:t>áväzkov vyplývajúcich zo Zmluvy sa na zán</w:t>
      </w:r>
      <w:r w:rsidR="00152592">
        <w:t>ik Zmluvy vzťahujú ustanovenia §</w:t>
      </w:r>
      <w:r w:rsidR="00841795">
        <w:t xml:space="preserve"> 574 a § 575 zákona č. 513/1991 Zb. Obchodného zákonníka v platnom znení. Tým nie je dotknuté právo zmluvných strán ukončiť Zmluvu písomnou dohodou, v ktorej sa zmluvné strany dohodnú na dni ukončenia Zmluvy a vysporiadaní vzájomných práv a povinností, ktoré vzniknú ku dňu zániku Zmluvy. Takáto dohoda musí byť podpísaná osobami oprávnenými konať v mene a na zodpovednosť zmluvných strán.</w:t>
      </w:r>
    </w:p>
    <w:p w:rsidR="00CB1D26" w:rsidRDefault="00CB1D26" w:rsidP="00CB1D26">
      <w:pPr>
        <w:pStyle w:val="Nadpis1"/>
        <w:jc w:val="center"/>
      </w:pPr>
      <w:r>
        <w:t>Záverečné ustanovenia</w:t>
      </w:r>
    </w:p>
    <w:p w:rsidR="00A568D3" w:rsidRPr="00A568D3" w:rsidRDefault="00A568D3" w:rsidP="00A568D3"/>
    <w:p w:rsidR="00841795" w:rsidRDefault="00841795" w:rsidP="00CB1D26">
      <w:pPr>
        <w:pStyle w:val="Nadpis2"/>
        <w:jc w:val="both"/>
      </w:pPr>
      <w:r>
        <w:t>Zmluvné strany sa zaväzujú, že v prípade zmeny údajov o zmluvných stranách uvedených v záhlaví tejto Zmluvy tieto písomne a </w:t>
      </w:r>
      <w:r w:rsidR="00CD3AE5">
        <w:t>preuká</w:t>
      </w:r>
      <w:r>
        <w:t>z</w:t>
      </w:r>
      <w:r w:rsidR="00CD3AE5">
        <w:t>a</w:t>
      </w:r>
      <w:r>
        <w:t>teľne oznámia druhej zmluvnej strane bez z</w:t>
      </w:r>
      <w:r w:rsidR="00CD3AE5">
        <w:t>by</w:t>
      </w:r>
      <w:r>
        <w:t>točného odkladu.</w:t>
      </w:r>
    </w:p>
    <w:p w:rsidR="00CB1D26" w:rsidRDefault="00841795" w:rsidP="00CB1D26">
      <w:pPr>
        <w:pStyle w:val="Nadpis2"/>
        <w:jc w:val="both"/>
      </w:pPr>
      <w:r>
        <w:t xml:space="preserve">Veci konkrétne neupravené </w:t>
      </w:r>
      <w:r w:rsidR="00CB1D26">
        <w:t xml:space="preserve">touto Zmluvou </w:t>
      </w:r>
      <w:r>
        <w:t>budú zmluvné strany v </w:t>
      </w:r>
      <w:r w:rsidR="00CD3AE5">
        <w:t>prí</w:t>
      </w:r>
      <w:r>
        <w:t>p</w:t>
      </w:r>
      <w:r w:rsidR="00CD3AE5">
        <w:t>a</w:t>
      </w:r>
      <w:r>
        <w:t xml:space="preserve">de potreby riešiť podľa príslušných ustanovení zákona č. 513/1991 Zb. </w:t>
      </w:r>
      <w:r w:rsidR="00CB1D26">
        <w:t xml:space="preserve"> Obchodného zákonníka </w:t>
      </w:r>
      <w:r>
        <w:t>v </w:t>
      </w:r>
      <w:r w:rsidR="00CD3AE5">
        <w:t>p</w:t>
      </w:r>
      <w:r>
        <w:t>l</w:t>
      </w:r>
      <w:r w:rsidR="00CD3AE5">
        <w:t>a</w:t>
      </w:r>
      <w:r>
        <w:t xml:space="preserve">tnom znení </w:t>
      </w:r>
      <w:r w:rsidR="00CB1D26">
        <w:t>a</w:t>
      </w:r>
      <w:r>
        <w:t xml:space="preserve"> ostatných súvisiacich predpisov </w:t>
      </w:r>
      <w:r w:rsidR="00CB1D26">
        <w:t> </w:t>
      </w:r>
      <w:r>
        <w:t xml:space="preserve">právneho poriadku </w:t>
      </w:r>
      <w:r w:rsidR="00CD3AE5">
        <w:t>Slovenskej republiky</w:t>
      </w:r>
      <w:r w:rsidR="00CB1D26">
        <w:t>.</w:t>
      </w:r>
    </w:p>
    <w:p w:rsidR="00CB1D26" w:rsidRDefault="00CB1D26" w:rsidP="00CB1D26">
      <w:pPr>
        <w:pStyle w:val="Nadpis2"/>
        <w:jc w:val="both"/>
      </w:pPr>
      <w:r>
        <w:t>Ak je niektoré ustanovenie tejto Zmluvy neplatné alebo sa takým stane, nemá to vplyv na ostatné ustanovenia Zmluvy. Namiesto takéhoto ustanovenia sa použije ustanovenie platných právnych predpisov zodpovedajúce účelu tejto Zmluvy, ktoré nahradí neplatné ustanovenie.</w:t>
      </w:r>
    </w:p>
    <w:p w:rsidR="00CB1D26" w:rsidRDefault="00CB1D26" w:rsidP="00CB1D26">
      <w:pPr>
        <w:pStyle w:val="Nadpis2"/>
        <w:jc w:val="both"/>
      </w:pPr>
      <w:r>
        <w:t>Zmluvné strany sa dohodli, že zmeny a dodatky k tejto Zmluve musia mať písomnú formu.</w:t>
      </w:r>
    </w:p>
    <w:p w:rsidR="00A568D3" w:rsidRDefault="00CD3AE5" w:rsidP="00A568D3">
      <w:pPr>
        <w:pStyle w:val="Nadpis2"/>
        <w:jc w:val="both"/>
      </w:pPr>
      <w:r>
        <w:t>Zmluvné strany vy</w:t>
      </w:r>
      <w:r w:rsidR="00CB1D26">
        <w:t xml:space="preserve">hlasujú, že </w:t>
      </w:r>
      <w:r>
        <w:t xml:space="preserve">sa oboznámili s obsahom tejto Zmluvy, jej obsahu porozumeli, a na znak súhlasu s jej </w:t>
      </w:r>
      <w:r w:rsidR="008070E3">
        <w:t>obsahom ju vlastno</w:t>
      </w:r>
      <w:r>
        <w:t>ručne podpisujú. Súčasne svojimi podpismi potvrdzujú, že ich zmluvná voľnosť nie je obmedzená a že im nie sú známe žiadne skutočnosti, ktoré by mohli spôsobiť neplatnosť tejto Zmluvy a zmariť tak</w:t>
      </w:r>
      <w:r w:rsidR="00831A67">
        <w:t xml:space="preserve"> </w:t>
      </w:r>
      <w:r>
        <w:t>jej</w:t>
      </w:r>
      <w:r w:rsidR="00831A67">
        <w:t xml:space="preserve"> </w:t>
      </w:r>
      <w:r>
        <w:t>účel.</w:t>
      </w:r>
      <w:r w:rsidR="00A568D3">
        <w:t xml:space="preserve"> </w:t>
      </w:r>
    </w:p>
    <w:p w:rsidR="00A568D3" w:rsidRDefault="000469EA" w:rsidP="00A568D3">
      <w:pPr>
        <w:pStyle w:val="Nadpis2"/>
        <w:jc w:val="both"/>
      </w:pPr>
      <w:r>
        <w:t>Zmluva je vyhotovená v 4 (štyroch)</w:t>
      </w:r>
      <w:r w:rsidR="00A568D3">
        <w:t xml:space="preserve"> vyhotoveniach s platnosťou originálu, z ktorých každá zmluvná st</w:t>
      </w:r>
      <w:r>
        <w:t xml:space="preserve">rana obdrží </w:t>
      </w:r>
      <w:r w:rsidR="00A568D3">
        <w:t>2</w:t>
      </w:r>
      <w:r>
        <w:t xml:space="preserve"> (dve)</w:t>
      </w:r>
      <w:r w:rsidR="00A568D3">
        <w:t xml:space="preserve">  vyhotovenia.</w:t>
      </w:r>
    </w:p>
    <w:p w:rsidR="00831A67" w:rsidRDefault="00831A67" w:rsidP="00A568D3">
      <w:pPr>
        <w:pStyle w:val="Nadpis2"/>
        <w:numPr>
          <w:ilvl w:val="0"/>
          <w:numId w:val="0"/>
        </w:numPr>
        <w:ind w:left="576"/>
        <w:jc w:val="both"/>
      </w:pPr>
    </w:p>
    <w:p w:rsidR="00831A67" w:rsidRDefault="00831A67" w:rsidP="00831A67">
      <w:pPr>
        <w:pStyle w:val="Nadpis2"/>
        <w:numPr>
          <w:ilvl w:val="0"/>
          <w:numId w:val="0"/>
        </w:numPr>
        <w:ind w:left="576"/>
        <w:jc w:val="both"/>
        <w:sectPr w:rsidR="00831A67" w:rsidSect="00152D7C">
          <w:headerReference w:type="default" r:id="rId8"/>
          <w:footerReference w:type="default" r:id="rId9"/>
          <w:pgSz w:w="11906" w:h="16838"/>
          <w:pgMar w:top="1417" w:right="1417" w:bottom="1417" w:left="1417" w:header="708" w:footer="708" w:gutter="0"/>
          <w:cols w:space="708"/>
          <w:docGrid w:linePitch="360"/>
        </w:sectPr>
      </w:pPr>
      <w:r>
        <w:t xml:space="preserve"> </w:t>
      </w:r>
      <w:r w:rsidR="00CD3AE5">
        <w:t xml:space="preserve"> </w:t>
      </w:r>
    </w:p>
    <w:p w:rsidR="00CB1D26" w:rsidRDefault="00CB1D26" w:rsidP="00831A67">
      <w:pPr>
        <w:pStyle w:val="Nadpis2"/>
        <w:numPr>
          <w:ilvl w:val="0"/>
          <w:numId w:val="0"/>
        </w:numPr>
        <w:ind w:left="576"/>
        <w:jc w:val="both"/>
      </w:pPr>
    </w:p>
    <w:p w:rsidR="00CB1D26" w:rsidRDefault="00CB1D26" w:rsidP="00CB1D26">
      <w:pPr>
        <w:pStyle w:val="Nadpis2"/>
      </w:pPr>
      <w:r>
        <w:t xml:space="preserve">Zmluva </w:t>
      </w:r>
      <w:r w:rsidR="00CD3AE5">
        <w:t xml:space="preserve">nadobúda platnosť </w:t>
      </w:r>
      <w:r>
        <w:t xml:space="preserve"> dňom jej podpisu </w:t>
      </w:r>
      <w:r w:rsidR="00CD3AE5">
        <w:t>oprávnenými zástupcami  zmluvných strán a účinnosť nasledujúci deň po dni zverejnenia</w:t>
      </w:r>
      <w:r w:rsidR="007E6E52">
        <w:t xml:space="preserve"> </w:t>
      </w:r>
      <w:r w:rsidR="006E02F7" w:rsidRPr="00A24DA4">
        <w:t xml:space="preserve">tejto Zmluvy </w:t>
      </w:r>
      <w:r w:rsidR="00A568D3">
        <w:t>na webovom sídle Mandanta</w:t>
      </w:r>
      <w:r w:rsidR="007E6E52" w:rsidRPr="00A24DA4">
        <w:t>.</w:t>
      </w:r>
    </w:p>
    <w:p w:rsidR="00CB1D26" w:rsidRDefault="00CB1D26" w:rsidP="00CB1D26"/>
    <w:p w:rsidR="004D37A8" w:rsidRDefault="004D37A8" w:rsidP="00CB1D26"/>
    <w:p w:rsidR="004D37A8" w:rsidRDefault="004D37A8" w:rsidP="00CB1D26"/>
    <w:p w:rsidR="00CB1D26" w:rsidRDefault="00EF284C" w:rsidP="00CB1D26">
      <w:r>
        <w:t>V</w:t>
      </w:r>
      <w:r w:rsidR="00FF10D9">
        <w:t xml:space="preserve"> Ždani </w:t>
      </w:r>
      <w:r w:rsidR="00306FEA">
        <w:t xml:space="preserve"> </w:t>
      </w:r>
      <w:r w:rsidR="009F300C">
        <w:t>dňa..............</w:t>
      </w:r>
      <w:r w:rsidR="00A47DC2">
        <w:t>............</w:t>
      </w:r>
      <w:r w:rsidR="00A47DC2">
        <w:tab/>
      </w:r>
      <w:r w:rsidR="00A47DC2">
        <w:tab/>
        <w:t xml:space="preserve">           </w:t>
      </w:r>
      <w:r w:rsidR="00306FEA">
        <w:t xml:space="preserve">            </w:t>
      </w:r>
      <w:r w:rsidR="00A47DC2">
        <w:t xml:space="preserve">  V</w:t>
      </w:r>
      <w:r w:rsidR="00A75F86">
        <w:t> </w:t>
      </w:r>
      <w:r w:rsidR="00A47DC2">
        <w:t>Bratislave</w:t>
      </w:r>
      <w:r w:rsidR="00A75F86">
        <w:t xml:space="preserve"> </w:t>
      </w:r>
      <w:r w:rsidR="00CB1D26">
        <w:t>dňa ...............</w:t>
      </w:r>
      <w:r w:rsidR="009F300C">
        <w:t>....</w:t>
      </w:r>
      <w:r w:rsidR="009F300C">
        <w:tab/>
      </w:r>
      <w:r w:rsidR="009F300C">
        <w:tab/>
      </w:r>
      <w:r w:rsidR="009F300C">
        <w:tab/>
      </w:r>
    </w:p>
    <w:p w:rsidR="00CB1D26" w:rsidRDefault="00CB1D26" w:rsidP="00CB1D26"/>
    <w:p w:rsidR="00CB1D26" w:rsidRDefault="00E63243" w:rsidP="00CB1D26">
      <w:r>
        <w:t>Mandant:</w:t>
      </w:r>
      <w:r>
        <w:tab/>
      </w:r>
      <w:r>
        <w:tab/>
      </w:r>
      <w:r>
        <w:tab/>
      </w:r>
      <w:r>
        <w:tab/>
      </w:r>
      <w:r>
        <w:tab/>
      </w:r>
      <w:r>
        <w:tab/>
      </w:r>
      <w:r>
        <w:tab/>
      </w:r>
      <w:r w:rsidR="00CB1D26">
        <w:t>Mandatár:</w:t>
      </w:r>
    </w:p>
    <w:p w:rsidR="00CB1D26" w:rsidRDefault="00CB1D26" w:rsidP="00CB1D26"/>
    <w:p w:rsidR="00CB1D26" w:rsidRDefault="00CB1D26" w:rsidP="00CB1D26"/>
    <w:p w:rsidR="00CB1D26" w:rsidRDefault="00346FBA" w:rsidP="00CB1D26">
      <w:r>
        <w:t xml:space="preserve">Ing. </w:t>
      </w:r>
      <w:r w:rsidR="00FF10D9">
        <w:t>Ján Kokarda</w:t>
      </w:r>
      <w:r w:rsidR="00935151">
        <w:tab/>
      </w:r>
      <w:r w:rsidR="00935151">
        <w:tab/>
      </w:r>
      <w:r w:rsidR="00935151">
        <w:tab/>
      </w:r>
      <w:r w:rsidR="00935151">
        <w:tab/>
      </w:r>
      <w:r w:rsidR="00935151">
        <w:tab/>
      </w:r>
      <w:r w:rsidR="00163E4E">
        <w:t xml:space="preserve"> </w:t>
      </w:r>
      <w:r w:rsidR="005C1932">
        <w:t xml:space="preserve">          </w:t>
      </w:r>
      <w:r w:rsidR="00501DED">
        <w:t xml:space="preserve">     </w:t>
      </w:r>
      <w:r w:rsidR="005C1932">
        <w:t>Mgr. Michal Mateček</w:t>
      </w:r>
    </w:p>
    <w:p w:rsidR="00CB1D26" w:rsidRDefault="002D042E" w:rsidP="00CB1D26">
      <w:r>
        <w:t>s</w:t>
      </w:r>
      <w:r w:rsidR="00CB1D26">
        <w:t>tarost</w:t>
      </w:r>
      <w:r w:rsidR="00FD22B4">
        <w:t>a</w:t>
      </w:r>
      <w:r>
        <w:t xml:space="preserve"> obce</w:t>
      </w:r>
      <w:r w:rsidR="00CB1D26">
        <w:tab/>
      </w:r>
      <w:r w:rsidR="00CB1D26">
        <w:tab/>
      </w:r>
      <w:r w:rsidR="00CB1D26">
        <w:tab/>
      </w:r>
      <w:r w:rsidR="00CB1D26">
        <w:tab/>
      </w:r>
      <w:r w:rsidR="00CB1D26">
        <w:tab/>
      </w:r>
      <w:r w:rsidR="00CB1D26">
        <w:tab/>
      </w:r>
      <w:r w:rsidR="00CB1D26">
        <w:tab/>
      </w:r>
      <w:r w:rsidR="00E63243">
        <w:t xml:space="preserve"> </w:t>
      </w:r>
      <w:r>
        <w:t>k</w:t>
      </w:r>
      <w:r w:rsidR="00CB1D26">
        <w:t>onateľ</w:t>
      </w:r>
      <w:r>
        <w:t xml:space="preserve"> spoločnosti</w:t>
      </w:r>
    </w:p>
    <w:p w:rsidR="00CB1D26" w:rsidRPr="00333B8A" w:rsidRDefault="00CB1D26" w:rsidP="00CB1D26"/>
    <w:p w:rsidR="00CB1D26" w:rsidRPr="002D0309" w:rsidRDefault="00CB1D26" w:rsidP="00CB1D26">
      <w:pPr>
        <w:pStyle w:val="Nadpis2"/>
        <w:numPr>
          <w:ilvl w:val="0"/>
          <w:numId w:val="0"/>
        </w:numPr>
        <w:jc w:val="both"/>
        <w:rPr>
          <w:szCs w:val="24"/>
        </w:rPr>
      </w:pPr>
    </w:p>
    <w:p w:rsidR="00CB1D26" w:rsidRPr="00301851" w:rsidRDefault="00CB1D26" w:rsidP="00CB1D26">
      <w:pPr>
        <w:pStyle w:val="Nadpis2"/>
        <w:numPr>
          <w:ilvl w:val="0"/>
          <w:numId w:val="0"/>
        </w:numPr>
        <w:ind w:left="576"/>
      </w:pPr>
    </w:p>
    <w:p w:rsidR="007B1072" w:rsidRDefault="007B1072"/>
    <w:sectPr w:rsidR="007B1072" w:rsidSect="00152D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3E" w:rsidRDefault="00C52A3E" w:rsidP="00CB1D26">
      <w:pPr>
        <w:spacing w:after="0" w:line="240" w:lineRule="auto"/>
      </w:pPr>
      <w:r>
        <w:separator/>
      </w:r>
    </w:p>
  </w:endnote>
  <w:endnote w:type="continuationSeparator" w:id="0">
    <w:p w:rsidR="00C52A3E" w:rsidRDefault="00C52A3E" w:rsidP="00CB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495103"/>
      <w:docPartObj>
        <w:docPartGallery w:val="Page Numbers (Bottom of Page)"/>
        <w:docPartUnique/>
      </w:docPartObj>
    </w:sdtPr>
    <w:sdtEndPr/>
    <w:sdtContent>
      <w:p w:rsidR="00831A67" w:rsidRDefault="00447A75">
        <w:pPr>
          <w:pStyle w:val="Pta"/>
          <w:jc w:val="center"/>
        </w:pPr>
        <w:r>
          <w:fldChar w:fldCharType="begin"/>
        </w:r>
        <w:r w:rsidR="00831A67">
          <w:instrText>PAGE   \* MERGEFORMAT</w:instrText>
        </w:r>
        <w:r>
          <w:fldChar w:fldCharType="separate"/>
        </w:r>
        <w:r w:rsidR="00FF2596" w:rsidRPr="00FF2596">
          <w:rPr>
            <w:noProof/>
            <w:lang w:val="cs-CZ"/>
          </w:rPr>
          <w:t>4</w:t>
        </w:r>
        <w:r>
          <w:fldChar w:fldCharType="end"/>
        </w:r>
      </w:p>
    </w:sdtContent>
  </w:sdt>
  <w:p w:rsidR="00831A67" w:rsidRDefault="00831A6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3E" w:rsidRDefault="00C52A3E" w:rsidP="00CB1D26">
      <w:pPr>
        <w:spacing w:after="0" w:line="240" w:lineRule="auto"/>
      </w:pPr>
      <w:r>
        <w:separator/>
      </w:r>
    </w:p>
  </w:footnote>
  <w:footnote w:type="continuationSeparator" w:id="0">
    <w:p w:rsidR="00C52A3E" w:rsidRDefault="00C52A3E" w:rsidP="00CB1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53" w:rsidRPr="00CB1D26" w:rsidRDefault="00CB1D26" w:rsidP="00CD5653">
    <w:pPr>
      <w:pStyle w:val="Hlavika"/>
      <w:pBdr>
        <w:bottom w:val="single" w:sz="4" w:space="1" w:color="auto"/>
      </w:pBdr>
      <w:jc w:val="center"/>
      <w:rPr>
        <w:b/>
        <w:sz w:val="32"/>
        <w:szCs w:val="32"/>
      </w:rPr>
    </w:pPr>
    <w:r>
      <w:rPr>
        <w:b/>
        <w:sz w:val="32"/>
        <w:szCs w:val="32"/>
      </w:rPr>
      <w:t>Veriton, s.r.o.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91FE2"/>
    <w:multiLevelType w:val="multilevel"/>
    <w:tmpl w:val="2568503A"/>
    <w:lvl w:ilvl="0">
      <w:start w:val="1"/>
      <w:numFmt w:val="decimal"/>
      <w:pStyle w:val="Nadpis1"/>
      <w:lvlText w:val="%1."/>
      <w:lvlJc w:val="left"/>
      <w:pPr>
        <w:ind w:left="432" w:hanging="432"/>
      </w:pPr>
      <w:rPr>
        <w:rFonts w:asciiTheme="majorHAnsi" w:eastAsiaTheme="majorEastAsia" w:hAnsiTheme="majorHAnsi" w:cstheme="majorBidi"/>
        <w:color w:val="auto"/>
      </w:rPr>
    </w:lvl>
    <w:lvl w:ilvl="1">
      <w:start w:val="1"/>
      <w:numFmt w:val="decimal"/>
      <w:pStyle w:val="Nadpis2"/>
      <w:lvlText w:val="%1.%2"/>
      <w:lvlJc w:val="left"/>
      <w:pPr>
        <w:ind w:left="576" w:hanging="576"/>
      </w:pPr>
      <w:rPr>
        <w:rFonts w:asciiTheme="minorHAnsi" w:hAnsiTheme="minorHAnsi" w:hint="default"/>
        <w:b/>
        <w:sz w:val="24"/>
        <w:szCs w:val="24"/>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26"/>
    <w:rsid w:val="00032A4F"/>
    <w:rsid w:val="000469EA"/>
    <w:rsid w:val="00050BCE"/>
    <w:rsid w:val="0009172D"/>
    <w:rsid w:val="000A20FE"/>
    <w:rsid w:val="000A6F39"/>
    <w:rsid w:val="000C7958"/>
    <w:rsid w:val="00104E79"/>
    <w:rsid w:val="001110EA"/>
    <w:rsid w:val="00121E2A"/>
    <w:rsid w:val="00152592"/>
    <w:rsid w:val="00163E4E"/>
    <w:rsid w:val="00176619"/>
    <w:rsid w:val="00182826"/>
    <w:rsid w:val="00184666"/>
    <w:rsid w:val="001B0630"/>
    <w:rsid w:val="001D02F9"/>
    <w:rsid w:val="00261342"/>
    <w:rsid w:val="0027214A"/>
    <w:rsid w:val="00277881"/>
    <w:rsid w:val="002D042E"/>
    <w:rsid w:val="002E0986"/>
    <w:rsid w:val="002F14EC"/>
    <w:rsid w:val="003018CE"/>
    <w:rsid w:val="003047BB"/>
    <w:rsid w:val="00306FEA"/>
    <w:rsid w:val="00322976"/>
    <w:rsid w:val="00340D41"/>
    <w:rsid w:val="00346FBA"/>
    <w:rsid w:val="003B4083"/>
    <w:rsid w:val="003B6DB8"/>
    <w:rsid w:val="003C30A5"/>
    <w:rsid w:val="003F4394"/>
    <w:rsid w:val="00401872"/>
    <w:rsid w:val="0044079B"/>
    <w:rsid w:val="0044780E"/>
    <w:rsid w:val="00447A75"/>
    <w:rsid w:val="004D37A8"/>
    <w:rsid w:val="00501DED"/>
    <w:rsid w:val="005A1B89"/>
    <w:rsid w:val="005B0CA5"/>
    <w:rsid w:val="005C1932"/>
    <w:rsid w:val="005C2744"/>
    <w:rsid w:val="005E024F"/>
    <w:rsid w:val="00623EE0"/>
    <w:rsid w:val="00680B72"/>
    <w:rsid w:val="006E02F7"/>
    <w:rsid w:val="00703753"/>
    <w:rsid w:val="007548FB"/>
    <w:rsid w:val="00793A2A"/>
    <w:rsid w:val="007B1072"/>
    <w:rsid w:val="007E6E52"/>
    <w:rsid w:val="008037A8"/>
    <w:rsid w:val="008070E3"/>
    <w:rsid w:val="00831A67"/>
    <w:rsid w:val="00841795"/>
    <w:rsid w:val="00850445"/>
    <w:rsid w:val="0087693E"/>
    <w:rsid w:val="00885799"/>
    <w:rsid w:val="008B7660"/>
    <w:rsid w:val="00905063"/>
    <w:rsid w:val="00935151"/>
    <w:rsid w:val="009A5ECE"/>
    <w:rsid w:val="009F300C"/>
    <w:rsid w:val="00A24DA4"/>
    <w:rsid w:val="00A47DC2"/>
    <w:rsid w:val="00A568D3"/>
    <w:rsid w:val="00A66363"/>
    <w:rsid w:val="00A75F86"/>
    <w:rsid w:val="00AB3BF7"/>
    <w:rsid w:val="00AC7881"/>
    <w:rsid w:val="00AE166D"/>
    <w:rsid w:val="00B009D0"/>
    <w:rsid w:val="00B23DCB"/>
    <w:rsid w:val="00B55178"/>
    <w:rsid w:val="00B61F7D"/>
    <w:rsid w:val="00B863C0"/>
    <w:rsid w:val="00BA1D78"/>
    <w:rsid w:val="00BD31EF"/>
    <w:rsid w:val="00BD3F3B"/>
    <w:rsid w:val="00BF0ECE"/>
    <w:rsid w:val="00C23A84"/>
    <w:rsid w:val="00C246A4"/>
    <w:rsid w:val="00C52A3E"/>
    <w:rsid w:val="00C5358E"/>
    <w:rsid w:val="00C661AA"/>
    <w:rsid w:val="00C74A22"/>
    <w:rsid w:val="00C8274E"/>
    <w:rsid w:val="00C91B4C"/>
    <w:rsid w:val="00C974B7"/>
    <w:rsid w:val="00CB1D26"/>
    <w:rsid w:val="00CC5A28"/>
    <w:rsid w:val="00CD3AE5"/>
    <w:rsid w:val="00CE014F"/>
    <w:rsid w:val="00D250A0"/>
    <w:rsid w:val="00D420EC"/>
    <w:rsid w:val="00D70864"/>
    <w:rsid w:val="00D73E57"/>
    <w:rsid w:val="00DB73A0"/>
    <w:rsid w:val="00E0593D"/>
    <w:rsid w:val="00E11401"/>
    <w:rsid w:val="00E23FF8"/>
    <w:rsid w:val="00E63243"/>
    <w:rsid w:val="00E767C7"/>
    <w:rsid w:val="00EF284C"/>
    <w:rsid w:val="00EF4B4B"/>
    <w:rsid w:val="00F4782D"/>
    <w:rsid w:val="00F5685F"/>
    <w:rsid w:val="00F97E29"/>
    <w:rsid w:val="00FC12F2"/>
    <w:rsid w:val="00FD2029"/>
    <w:rsid w:val="00FD22B4"/>
    <w:rsid w:val="00FF10D9"/>
    <w:rsid w:val="00FF2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2CDC4-BD55-4F60-9C01-F249A239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CB1D26"/>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Nadpis2">
    <w:name w:val="heading 2"/>
    <w:basedOn w:val="Normlny"/>
    <w:next w:val="Normlny"/>
    <w:link w:val="Nadpis2Char"/>
    <w:uiPriority w:val="9"/>
    <w:unhideWhenUsed/>
    <w:qFormat/>
    <w:rsid w:val="00CB1D26"/>
    <w:pPr>
      <w:keepNext/>
      <w:keepLines/>
      <w:numPr>
        <w:ilvl w:val="1"/>
        <w:numId w:val="1"/>
      </w:numPr>
      <w:spacing w:before="200" w:after="0"/>
      <w:outlineLvl w:val="1"/>
    </w:pPr>
    <w:rPr>
      <w:rFonts w:eastAsiaTheme="majorEastAsia" w:cstheme="majorBidi"/>
      <w:bCs/>
      <w:sz w:val="24"/>
      <w:szCs w:val="26"/>
    </w:rPr>
  </w:style>
  <w:style w:type="paragraph" w:styleId="Nadpis3">
    <w:name w:val="heading 3"/>
    <w:basedOn w:val="Normlny"/>
    <w:next w:val="Normlny"/>
    <w:link w:val="Nadpis3Char"/>
    <w:uiPriority w:val="9"/>
    <w:unhideWhenUsed/>
    <w:qFormat/>
    <w:rsid w:val="00CB1D26"/>
    <w:pPr>
      <w:keepNext/>
      <w:keepLines/>
      <w:numPr>
        <w:ilvl w:val="2"/>
        <w:numId w:val="1"/>
      </w:numPr>
      <w:spacing w:before="200" w:after="0"/>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unhideWhenUsed/>
    <w:qFormat/>
    <w:rsid w:val="00CB1D2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CB1D2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CB1D2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CB1D2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CB1D2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CB1D2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B1D26"/>
    <w:rPr>
      <w:rFonts w:asciiTheme="majorHAnsi" w:eastAsiaTheme="majorEastAsia" w:hAnsiTheme="majorHAnsi" w:cstheme="majorBidi"/>
      <w:b/>
      <w:bCs/>
      <w:sz w:val="28"/>
      <w:szCs w:val="28"/>
      <w:lang w:val="sk-SK"/>
    </w:rPr>
  </w:style>
  <w:style w:type="character" w:customStyle="1" w:styleId="Nadpis2Char">
    <w:name w:val="Nadpis 2 Char"/>
    <w:basedOn w:val="Predvolenpsmoodseku"/>
    <w:link w:val="Nadpis2"/>
    <w:uiPriority w:val="9"/>
    <w:rsid w:val="00CB1D26"/>
    <w:rPr>
      <w:rFonts w:eastAsiaTheme="majorEastAsia" w:cstheme="majorBidi"/>
      <w:bCs/>
      <w:sz w:val="24"/>
      <w:szCs w:val="26"/>
      <w:lang w:val="sk-SK"/>
    </w:rPr>
  </w:style>
  <w:style w:type="character" w:customStyle="1" w:styleId="Nadpis3Char">
    <w:name w:val="Nadpis 3 Char"/>
    <w:basedOn w:val="Predvolenpsmoodseku"/>
    <w:link w:val="Nadpis3"/>
    <w:uiPriority w:val="9"/>
    <w:rsid w:val="00CB1D26"/>
    <w:rPr>
      <w:rFonts w:asciiTheme="majorHAnsi" w:eastAsiaTheme="majorEastAsia" w:hAnsiTheme="majorHAnsi" w:cstheme="majorBidi"/>
      <w:b/>
      <w:bCs/>
      <w:lang w:val="sk-SK"/>
    </w:rPr>
  </w:style>
  <w:style w:type="character" w:customStyle="1" w:styleId="Nadpis4Char">
    <w:name w:val="Nadpis 4 Char"/>
    <w:basedOn w:val="Predvolenpsmoodseku"/>
    <w:link w:val="Nadpis4"/>
    <w:uiPriority w:val="9"/>
    <w:rsid w:val="00CB1D26"/>
    <w:rPr>
      <w:rFonts w:asciiTheme="majorHAnsi" w:eastAsiaTheme="majorEastAsia" w:hAnsiTheme="majorHAnsi" w:cstheme="majorBidi"/>
      <w:b/>
      <w:bCs/>
      <w:i/>
      <w:iCs/>
      <w:color w:val="4F81BD" w:themeColor="accent1"/>
      <w:lang w:val="sk-SK"/>
    </w:rPr>
  </w:style>
  <w:style w:type="character" w:customStyle="1" w:styleId="Nadpis5Char">
    <w:name w:val="Nadpis 5 Char"/>
    <w:basedOn w:val="Predvolenpsmoodseku"/>
    <w:link w:val="Nadpis5"/>
    <w:uiPriority w:val="9"/>
    <w:rsid w:val="00CB1D26"/>
    <w:rPr>
      <w:rFonts w:asciiTheme="majorHAnsi" w:eastAsiaTheme="majorEastAsia" w:hAnsiTheme="majorHAnsi" w:cstheme="majorBidi"/>
      <w:color w:val="243F60" w:themeColor="accent1" w:themeShade="7F"/>
      <w:lang w:val="sk-SK"/>
    </w:rPr>
  </w:style>
  <w:style w:type="character" w:customStyle="1" w:styleId="Nadpis6Char">
    <w:name w:val="Nadpis 6 Char"/>
    <w:basedOn w:val="Predvolenpsmoodseku"/>
    <w:link w:val="Nadpis6"/>
    <w:uiPriority w:val="9"/>
    <w:rsid w:val="00CB1D26"/>
    <w:rPr>
      <w:rFonts w:asciiTheme="majorHAnsi" w:eastAsiaTheme="majorEastAsia" w:hAnsiTheme="majorHAnsi" w:cstheme="majorBidi"/>
      <w:i/>
      <w:iCs/>
      <w:color w:val="243F60" w:themeColor="accent1" w:themeShade="7F"/>
      <w:lang w:val="sk-SK"/>
    </w:rPr>
  </w:style>
  <w:style w:type="character" w:customStyle="1" w:styleId="Nadpis7Char">
    <w:name w:val="Nadpis 7 Char"/>
    <w:basedOn w:val="Predvolenpsmoodseku"/>
    <w:link w:val="Nadpis7"/>
    <w:uiPriority w:val="9"/>
    <w:rsid w:val="00CB1D26"/>
    <w:rPr>
      <w:rFonts w:asciiTheme="majorHAnsi" w:eastAsiaTheme="majorEastAsia" w:hAnsiTheme="majorHAnsi" w:cstheme="majorBidi"/>
      <w:i/>
      <w:iCs/>
      <w:color w:val="404040" w:themeColor="text1" w:themeTint="BF"/>
      <w:lang w:val="sk-SK"/>
    </w:rPr>
  </w:style>
  <w:style w:type="character" w:customStyle="1" w:styleId="Nadpis8Char">
    <w:name w:val="Nadpis 8 Char"/>
    <w:basedOn w:val="Predvolenpsmoodseku"/>
    <w:link w:val="Nadpis8"/>
    <w:uiPriority w:val="9"/>
    <w:rsid w:val="00CB1D26"/>
    <w:rPr>
      <w:rFonts w:asciiTheme="majorHAnsi" w:eastAsiaTheme="majorEastAsia" w:hAnsiTheme="majorHAnsi" w:cstheme="majorBidi"/>
      <w:color w:val="404040" w:themeColor="text1" w:themeTint="BF"/>
      <w:sz w:val="20"/>
      <w:szCs w:val="20"/>
      <w:lang w:val="sk-SK"/>
    </w:rPr>
  </w:style>
  <w:style w:type="character" w:customStyle="1" w:styleId="Nadpis9Char">
    <w:name w:val="Nadpis 9 Char"/>
    <w:basedOn w:val="Predvolenpsmoodseku"/>
    <w:link w:val="Nadpis9"/>
    <w:uiPriority w:val="9"/>
    <w:semiHidden/>
    <w:rsid w:val="00CB1D26"/>
    <w:rPr>
      <w:rFonts w:asciiTheme="majorHAnsi" w:eastAsiaTheme="majorEastAsia" w:hAnsiTheme="majorHAnsi" w:cstheme="majorBidi"/>
      <w:i/>
      <w:iCs/>
      <w:color w:val="404040" w:themeColor="text1" w:themeTint="BF"/>
      <w:sz w:val="20"/>
      <w:szCs w:val="20"/>
      <w:lang w:val="sk-SK"/>
    </w:rPr>
  </w:style>
  <w:style w:type="paragraph" w:styleId="Hlavika">
    <w:name w:val="header"/>
    <w:basedOn w:val="Normlny"/>
    <w:link w:val="HlavikaChar"/>
    <w:uiPriority w:val="99"/>
    <w:unhideWhenUsed/>
    <w:rsid w:val="00CB1D2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1D26"/>
    <w:rPr>
      <w:lang w:val="sk-SK"/>
    </w:rPr>
  </w:style>
  <w:style w:type="paragraph" w:styleId="Pta">
    <w:name w:val="footer"/>
    <w:basedOn w:val="Normlny"/>
    <w:link w:val="PtaChar"/>
    <w:uiPriority w:val="99"/>
    <w:unhideWhenUsed/>
    <w:rsid w:val="00CB1D26"/>
    <w:pPr>
      <w:tabs>
        <w:tab w:val="center" w:pos="4536"/>
        <w:tab w:val="right" w:pos="9072"/>
      </w:tabs>
      <w:spacing w:after="0" w:line="240" w:lineRule="auto"/>
    </w:pPr>
  </w:style>
  <w:style w:type="character" w:customStyle="1" w:styleId="PtaChar">
    <w:name w:val="Päta Char"/>
    <w:basedOn w:val="Predvolenpsmoodseku"/>
    <w:link w:val="Pta"/>
    <w:uiPriority w:val="99"/>
    <w:rsid w:val="00CB1D26"/>
    <w:rPr>
      <w:lang w:val="sk-SK"/>
    </w:rPr>
  </w:style>
  <w:style w:type="paragraph" w:styleId="Bezriadkovania">
    <w:name w:val="No Spacing"/>
    <w:uiPriority w:val="1"/>
    <w:qFormat/>
    <w:rsid w:val="00BA1D78"/>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BF6D-D609-45B3-93C5-AF6CCAAA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5832</Characters>
  <Application>Microsoft Office Word</Application>
  <DocSecurity>0</DocSecurity>
  <Lines>48</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Your Company Name</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KOKARDA Ján</cp:lastModifiedBy>
  <cp:revision>2</cp:revision>
  <cp:lastPrinted>2014-11-29T08:11:00Z</cp:lastPrinted>
  <dcterms:created xsi:type="dcterms:W3CDTF">2016-02-03T15:32:00Z</dcterms:created>
  <dcterms:modified xsi:type="dcterms:W3CDTF">2016-02-03T15:32:00Z</dcterms:modified>
</cp:coreProperties>
</file>